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C4" w:rsidRDefault="00EB44C4" w:rsidP="00955AA6">
      <w:pPr>
        <w:pStyle w:val="a3"/>
        <w:jc w:val="center"/>
        <w:rPr>
          <w:b/>
          <w:iCs/>
        </w:rPr>
      </w:pPr>
      <w:bookmarkStart w:id="0" w:name="_GoBack"/>
      <w:bookmarkEnd w:id="0"/>
      <w:r w:rsidRPr="00EB44C4">
        <w:rPr>
          <w:b/>
          <w:iCs/>
        </w:rPr>
        <w:t xml:space="preserve">Календарный учебный график </w:t>
      </w:r>
    </w:p>
    <w:p w:rsidR="00955AA6" w:rsidRPr="00EB44C4" w:rsidRDefault="00EB44C4" w:rsidP="00955AA6">
      <w:pPr>
        <w:pStyle w:val="a3"/>
        <w:jc w:val="center"/>
        <w:rPr>
          <w:b/>
        </w:rPr>
      </w:pPr>
      <w:r w:rsidRPr="00EB44C4">
        <w:rPr>
          <w:b/>
          <w:iCs/>
        </w:rPr>
        <w:t xml:space="preserve">профессиональной переподготовки и повышения квалификации слушателей в январе-декабре 2020 года в </w:t>
      </w:r>
      <w:r w:rsidRPr="00EB44C4">
        <w:rPr>
          <w:b/>
        </w:rPr>
        <w:t>федеральном государственном бюджетном образовательном учреждени</w:t>
      </w:r>
      <w:r w:rsidR="002A0058">
        <w:rPr>
          <w:b/>
        </w:rPr>
        <w:t>и</w:t>
      </w:r>
    </w:p>
    <w:p w:rsidR="00955AA6" w:rsidRPr="00EB44C4" w:rsidRDefault="00EB44C4" w:rsidP="00955AA6">
      <w:pPr>
        <w:pStyle w:val="a3"/>
        <w:jc w:val="center"/>
        <w:rPr>
          <w:b/>
        </w:rPr>
      </w:pPr>
      <w:r>
        <w:rPr>
          <w:b/>
        </w:rPr>
        <w:t>д</w:t>
      </w:r>
      <w:r w:rsidRPr="00EB44C4">
        <w:rPr>
          <w:b/>
        </w:rPr>
        <w:t>ополнительного профессионального образования</w:t>
      </w:r>
    </w:p>
    <w:p w:rsidR="00EB44C4" w:rsidRDefault="00EB44C4" w:rsidP="000641E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B44C4">
        <w:rPr>
          <w:rFonts w:ascii="Times New Roman" w:hAnsi="Times New Roman"/>
          <w:b/>
          <w:iCs/>
          <w:sz w:val="24"/>
          <w:szCs w:val="24"/>
        </w:rPr>
        <w:t xml:space="preserve"> «</w:t>
      </w:r>
      <w:r>
        <w:rPr>
          <w:rFonts w:ascii="Times New Roman" w:hAnsi="Times New Roman"/>
          <w:b/>
          <w:iCs/>
          <w:sz w:val="24"/>
          <w:szCs w:val="24"/>
        </w:rPr>
        <w:t>Т</w:t>
      </w:r>
      <w:r w:rsidRPr="00EB44C4">
        <w:rPr>
          <w:rFonts w:ascii="Times New Roman" w:hAnsi="Times New Roman"/>
          <w:b/>
          <w:iCs/>
          <w:sz w:val="24"/>
          <w:szCs w:val="24"/>
        </w:rPr>
        <w:t xml:space="preserve">атарский институт переподготовки кадров агробизнеса» </w:t>
      </w:r>
    </w:p>
    <w:p w:rsidR="000641EA" w:rsidRDefault="00EB44C4" w:rsidP="000641E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EB44C4">
        <w:rPr>
          <w:rFonts w:ascii="Times New Roman" w:hAnsi="Times New Roman"/>
          <w:b/>
          <w:iCs/>
          <w:sz w:val="24"/>
          <w:szCs w:val="24"/>
          <w:u w:val="single"/>
        </w:rPr>
        <w:t xml:space="preserve">за счет средств федерального бюджета  </w:t>
      </w:r>
    </w:p>
    <w:p w:rsidR="00EB44C4" w:rsidRPr="00EB44C4" w:rsidRDefault="00EB44C4" w:rsidP="000641E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</w:p>
    <w:tbl>
      <w:tblPr>
        <w:tblStyle w:val="a6"/>
        <w:tblW w:w="4948" w:type="pct"/>
        <w:tblInd w:w="108" w:type="dxa"/>
        <w:tblLook w:val="01E0" w:firstRow="1" w:lastRow="1" w:firstColumn="1" w:lastColumn="1" w:noHBand="0" w:noVBand="0"/>
      </w:tblPr>
      <w:tblGrid>
        <w:gridCol w:w="9030"/>
        <w:gridCol w:w="1283"/>
      </w:tblGrid>
      <w:tr w:rsidR="00EF64B7" w:rsidRPr="00281570" w:rsidTr="00CA5C83">
        <w:tc>
          <w:tcPr>
            <w:tcW w:w="4378" w:type="pct"/>
          </w:tcPr>
          <w:p w:rsidR="00EF64B7" w:rsidRPr="00281570" w:rsidRDefault="00CA5C83" w:rsidP="0032239B">
            <w:pPr>
              <w:pStyle w:val="a3"/>
              <w:jc w:val="center"/>
              <w:rPr>
                <w:u w:val="single"/>
              </w:rPr>
            </w:pPr>
            <w:r>
              <w:t>Наименование образовательной программы (</w:t>
            </w:r>
            <w:r w:rsidR="00045696">
              <w:t xml:space="preserve">должностных </w:t>
            </w:r>
            <w:r>
              <w:t>к</w:t>
            </w:r>
            <w:r w:rsidR="00EF64B7" w:rsidRPr="00281570">
              <w:t>атегори</w:t>
            </w:r>
            <w:r w:rsidR="00045696">
              <w:t>й)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Кол-во</w:t>
            </w:r>
          </w:p>
          <w:p w:rsidR="00EF64B7" w:rsidRPr="00281570" w:rsidRDefault="00EF64B7" w:rsidP="0032239B">
            <w:pPr>
              <w:pStyle w:val="a3"/>
              <w:jc w:val="center"/>
            </w:pPr>
            <w:r w:rsidRPr="00281570">
              <w:t>часов</w:t>
            </w:r>
          </w:p>
        </w:tc>
      </w:tr>
      <w:tr w:rsidR="00EF64B7" w:rsidRPr="00281570" w:rsidTr="00CA5C83">
        <w:tc>
          <w:tcPr>
            <w:tcW w:w="5000" w:type="pct"/>
            <w:gridSpan w:val="2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Профессиональная переподготовка (свыше 250 часов)</w:t>
            </w:r>
          </w:p>
        </w:tc>
      </w:tr>
      <w:tr w:rsidR="00EF64B7" w:rsidRPr="00281570" w:rsidTr="00CA5C83">
        <w:tc>
          <w:tcPr>
            <w:tcW w:w="4378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Бухгалтерский учет, </w:t>
            </w:r>
            <w:r w:rsidRPr="002706FE">
              <w:rPr>
                <w:rFonts w:ascii="Times New Roman" w:hAnsi="Times New Roman"/>
                <w:color w:val="000000"/>
                <w:sz w:val="24"/>
                <w:szCs w:val="24"/>
              </w:rPr>
              <w:t>анализ и аудит</w:t>
            </w:r>
            <w:r w:rsidR="002706FE" w:rsidRPr="002706FE">
              <w:rPr>
                <w:sz w:val="24"/>
                <w:szCs w:val="24"/>
              </w:rPr>
              <w:t xml:space="preserve"> </w:t>
            </w:r>
            <w:r w:rsidR="002706FE" w:rsidRPr="002706FE">
              <w:rPr>
                <w:rFonts w:ascii="Times New Roman" w:hAnsi="Times New Roman"/>
                <w:i/>
                <w:iCs/>
                <w:sz w:val="24"/>
                <w:szCs w:val="24"/>
              </w:rPr>
              <w:t>(р</w:t>
            </w:r>
            <w:r w:rsidR="002706FE" w:rsidRPr="002706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уководители и специалисты органов управления и организаций АПК, других отраслей)</w:t>
            </w:r>
          </w:p>
        </w:tc>
        <w:tc>
          <w:tcPr>
            <w:tcW w:w="622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676</w:t>
            </w:r>
          </w:p>
        </w:tc>
      </w:tr>
      <w:tr w:rsidR="00EF64B7" w:rsidRPr="00281570" w:rsidTr="00CA5C83">
        <w:tc>
          <w:tcPr>
            <w:tcW w:w="4378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  <w:r w:rsidR="00270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06FE" w:rsidRPr="002706FE">
              <w:rPr>
                <w:rFonts w:ascii="Times New Roman" w:hAnsi="Times New Roman"/>
                <w:i/>
                <w:iCs/>
                <w:sz w:val="24"/>
                <w:szCs w:val="24"/>
              </w:rPr>
              <w:t>(р</w:t>
            </w:r>
            <w:r w:rsidR="002706FE" w:rsidRPr="002706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уководители и специалисты органов управления и организаций АПК, других отраслей)</w:t>
            </w:r>
          </w:p>
        </w:tc>
        <w:tc>
          <w:tcPr>
            <w:tcW w:w="622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</w:tr>
      <w:tr w:rsidR="00EF64B7" w:rsidRPr="00281570" w:rsidTr="00CA5C83">
        <w:tc>
          <w:tcPr>
            <w:tcW w:w="4378" w:type="pct"/>
            <w:vAlign w:val="center"/>
          </w:tcPr>
          <w:p w:rsidR="00EF64B7" w:rsidRPr="002706FE" w:rsidRDefault="00EF64B7" w:rsidP="0032239B">
            <w:pPr>
              <w:spacing w:after="0" w:line="240" w:lineRule="auto"/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r w:rsidR="00270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06FE" w:rsidRPr="002706FE">
              <w:rPr>
                <w:rFonts w:ascii="Times New Roman" w:hAnsi="Times New Roman"/>
                <w:i/>
                <w:iCs/>
                <w:sz w:val="24"/>
                <w:szCs w:val="24"/>
              </w:rPr>
              <w:t>(р</w:t>
            </w:r>
            <w:r w:rsidR="002706FE" w:rsidRPr="002706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уководители и специалисты органов управления и организаций АПК, других отраслей)</w:t>
            </w:r>
          </w:p>
        </w:tc>
        <w:tc>
          <w:tcPr>
            <w:tcW w:w="622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</w:p>
        </w:tc>
      </w:tr>
      <w:tr w:rsidR="00EF64B7" w:rsidRPr="00281570" w:rsidTr="00CA5C83">
        <w:tc>
          <w:tcPr>
            <w:tcW w:w="4378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персоналом</w:t>
            </w:r>
            <w:r w:rsidR="00270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06FE" w:rsidRPr="002706FE">
              <w:rPr>
                <w:rFonts w:ascii="Times New Roman" w:hAnsi="Times New Roman"/>
                <w:i/>
                <w:iCs/>
                <w:sz w:val="24"/>
                <w:szCs w:val="24"/>
              </w:rPr>
              <w:t>(р</w:t>
            </w:r>
            <w:r w:rsidR="002706FE" w:rsidRPr="002706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уководители и специалисты органов управления и организаций АПК, других отраслей)</w:t>
            </w:r>
          </w:p>
        </w:tc>
        <w:tc>
          <w:tcPr>
            <w:tcW w:w="622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</w:tr>
      <w:tr w:rsidR="00EF64B7" w:rsidRPr="00281570" w:rsidTr="00CA5C83">
        <w:tc>
          <w:tcPr>
            <w:tcW w:w="4378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Делопроизводство</w:t>
            </w:r>
            <w:r w:rsidR="00270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06FE" w:rsidRPr="002706FE">
              <w:rPr>
                <w:rFonts w:ascii="Times New Roman" w:hAnsi="Times New Roman"/>
                <w:i/>
                <w:iCs/>
                <w:sz w:val="24"/>
                <w:szCs w:val="24"/>
              </w:rPr>
              <w:t>(р</w:t>
            </w:r>
            <w:r w:rsidR="002706FE" w:rsidRPr="002706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уководители и специалисты органов управления и организаций АПК, других отраслей)</w:t>
            </w:r>
          </w:p>
        </w:tc>
        <w:tc>
          <w:tcPr>
            <w:tcW w:w="622" w:type="pct"/>
            <w:vAlign w:val="center"/>
          </w:tcPr>
          <w:p w:rsidR="00EF64B7" w:rsidRPr="00281570" w:rsidRDefault="00EF64B7" w:rsidP="00322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0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</w:p>
        </w:tc>
      </w:tr>
      <w:tr w:rsidR="00EF64B7" w:rsidRPr="00281570" w:rsidTr="00CA5C83">
        <w:tc>
          <w:tcPr>
            <w:tcW w:w="5000" w:type="pct"/>
            <w:gridSpan w:val="2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 xml:space="preserve">Повышение </w:t>
            </w:r>
            <w:r w:rsidR="00C05DCF" w:rsidRPr="00281570">
              <w:t>квалификации</w:t>
            </w:r>
            <w:r w:rsidR="00C05DCF">
              <w:t xml:space="preserve"> (</w:t>
            </w:r>
            <w:r>
              <w:t>16-250 часов)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rStyle w:val="a5"/>
                <w:rFonts w:eastAsiaTheme="majorEastAsia"/>
              </w:rPr>
            </w:pPr>
            <w:r w:rsidRPr="00281570">
              <w:t xml:space="preserve">Повышение </w:t>
            </w:r>
            <w:r w:rsidR="00C05DCF" w:rsidRPr="00281570">
              <w:t>эффективности предприятий</w:t>
            </w:r>
            <w:r w:rsidRPr="00281570">
              <w:t xml:space="preserve"> АПК (</w:t>
            </w:r>
            <w:r w:rsidRPr="00281570">
              <w:rPr>
                <w:i/>
              </w:rPr>
              <w:t>для руководителей сельскохозяйственных формирований)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rStyle w:val="a5"/>
                <w:rFonts w:eastAsiaTheme="majorEastAsia"/>
              </w:rPr>
            </w:pPr>
            <w:r w:rsidRPr="00281570">
              <w:t xml:space="preserve">Эффективное </w:t>
            </w:r>
            <w:r w:rsidR="00C05DCF" w:rsidRPr="00281570">
              <w:t>ведение агробизнеса в</w:t>
            </w:r>
            <w:r w:rsidRPr="00281570">
              <w:t xml:space="preserve"> условиях малых форм </w:t>
            </w:r>
            <w:r w:rsidRPr="0026694C">
              <w:t>хозяйствования</w:t>
            </w:r>
            <w:r w:rsidR="0026694C" w:rsidRPr="0026694C">
              <w:rPr>
                <w:i/>
              </w:rPr>
              <w:t xml:space="preserve"> (для фермеров)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</w:pPr>
            <w:r w:rsidRPr="00281570">
              <w:rPr>
                <w:rStyle w:val="a5"/>
                <w:rFonts w:eastAsiaTheme="majorEastAsia"/>
                <w:b w:val="0"/>
              </w:rPr>
              <w:t xml:space="preserve">Производство </w:t>
            </w:r>
            <w:r w:rsidR="00C05DCF" w:rsidRPr="00281570">
              <w:rPr>
                <w:rStyle w:val="a5"/>
                <w:rFonts w:eastAsiaTheme="majorEastAsia"/>
                <w:b w:val="0"/>
              </w:rPr>
              <w:t>биологически чистой</w:t>
            </w:r>
            <w:r w:rsidRPr="00281570">
              <w:rPr>
                <w:rStyle w:val="a5"/>
                <w:rFonts w:eastAsiaTheme="majorEastAsia"/>
                <w:b w:val="0"/>
              </w:rPr>
              <w:t xml:space="preserve"> продукции животноводства</w:t>
            </w:r>
            <w:r w:rsidRPr="00281570">
              <w:rPr>
                <w:rStyle w:val="a5"/>
                <w:rFonts w:eastAsiaTheme="majorEastAsia"/>
              </w:rPr>
              <w:t xml:space="preserve"> </w:t>
            </w:r>
            <w:r w:rsidR="00EF3395" w:rsidRPr="00EF3395">
              <w:rPr>
                <w:rStyle w:val="a5"/>
                <w:rFonts w:eastAsiaTheme="majorEastAsia"/>
                <w:b w:val="0"/>
                <w:bCs w:val="0"/>
              </w:rPr>
              <w:t>(</w:t>
            </w:r>
            <w:r w:rsidR="00EF3395" w:rsidRPr="00EF3395">
              <w:rPr>
                <w:rStyle w:val="a5"/>
                <w:rFonts w:eastAsiaTheme="majorEastAsia"/>
                <w:b w:val="0"/>
                <w:bCs w:val="0"/>
                <w:i/>
                <w:iCs/>
              </w:rPr>
              <w:t>р</w:t>
            </w:r>
            <w:r w:rsidR="00EF3395" w:rsidRPr="00EF3395">
              <w:rPr>
                <w:i/>
              </w:rPr>
              <w:t>уководители и специалисты ветеринарных служб</w:t>
            </w:r>
            <w:r w:rsidR="00EF3395">
              <w:rPr>
                <w:i/>
              </w:rPr>
              <w:t>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b/>
              </w:rPr>
            </w:pPr>
            <w:r w:rsidRPr="00281570">
              <w:t>Организация деятельности органов Гостехнадзора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rStyle w:val="a5"/>
                <w:rFonts w:eastAsiaTheme="majorEastAsia"/>
              </w:rPr>
            </w:pPr>
            <w:r w:rsidRPr="00281570">
              <w:rPr>
                <w:rFonts w:eastAsia="Calibri"/>
              </w:rPr>
              <w:t xml:space="preserve">Прогрессивные технологии в АПК </w:t>
            </w:r>
            <w:r w:rsidRPr="00281570">
              <w:t>(</w:t>
            </w:r>
            <w:r w:rsidRPr="00281570">
              <w:rPr>
                <w:i/>
              </w:rPr>
              <w:t>для агрономов сельскохозяйственных формирований</w:t>
            </w:r>
            <w:r w:rsidRPr="00281570">
              <w:t>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b/>
              </w:rPr>
            </w:pPr>
            <w:r w:rsidRPr="00281570">
              <w:t xml:space="preserve">Повышение эффективности развития пчеловодства </w:t>
            </w:r>
            <w:r w:rsidRPr="0026694C">
              <w:rPr>
                <w:i/>
              </w:rPr>
              <w:t>(для пчеловодов)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rStyle w:val="a5"/>
                <w:rFonts w:eastAsiaTheme="majorEastAsia"/>
              </w:rPr>
            </w:pPr>
            <w:r w:rsidRPr="00281570">
              <w:t>Бухгалтерский учет, налогообложение и аудит на предприятиях АПК</w:t>
            </w:r>
            <w:r w:rsidR="004C6D11">
              <w:t xml:space="preserve"> </w:t>
            </w:r>
            <w:r w:rsidRPr="00281570">
              <w:t>(</w:t>
            </w:r>
            <w:r w:rsidRPr="00281570">
              <w:rPr>
                <w:i/>
              </w:rPr>
              <w:t xml:space="preserve">для бухгалтеров сельскохозяйственных </w:t>
            </w:r>
            <w:r w:rsidR="00C05DCF" w:rsidRPr="00281570">
              <w:rPr>
                <w:i/>
              </w:rPr>
              <w:t>формирований</w:t>
            </w:r>
            <w:r w:rsidR="00C05DCF" w:rsidRPr="00281570">
              <w:t>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C05DCF" w:rsidP="004C6D11">
            <w:pPr>
              <w:pStyle w:val="a3"/>
              <w:ind w:right="-6"/>
              <w:rPr>
                <w:b/>
              </w:rPr>
            </w:pPr>
            <w:r w:rsidRPr="00281570">
              <w:t>Организация воспроизводства</w:t>
            </w:r>
            <w:r w:rsidR="00EF64B7" w:rsidRPr="00281570">
              <w:t xml:space="preserve"> сельскохозяйственных животных </w:t>
            </w:r>
            <w:r w:rsidR="00EF64B7" w:rsidRPr="0026694C">
              <w:rPr>
                <w:i/>
              </w:rPr>
              <w:t>(для техников-технологов)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rStyle w:val="a5"/>
                <w:rFonts w:eastAsiaTheme="majorEastAsia"/>
              </w:rPr>
            </w:pPr>
            <w:r w:rsidRPr="00281570">
              <w:t xml:space="preserve">Экономика и управление на предприятиях </w:t>
            </w:r>
            <w:r w:rsidR="00C05DCF" w:rsidRPr="00281570">
              <w:t>АПК (</w:t>
            </w:r>
            <w:r w:rsidRPr="00281570">
              <w:rPr>
                <w:i/>
              </w:rPr>
              <w:t>для экономистов сельскохозяйственных формирований</w:t>
            </w:r>
            <w:r w:rsidRPr="00281570">
              <w:t>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b/>
              </w:rPr>
            </w:pPr>
            <w:r w:rsidRPr="00281570">
              <w:t xml:space="preserve">Повышение эффективности молочного производства </w:t>
            </w:r>
            <w:r w:rsidR="00EF3395" w:rsidRPr="00EF3395">
              <w:t xml:space="preserve">(руководители и специалисты </w:t>
            </w:r>
            <w:r w:rsidR="00EF3395">
              <w:t>зоотехнической</w:t>
            </w:r>
            <w:r w:rsidR="00EF3395" w:rsidRPr="00EF3395">
              <w:t xml:space="preserve"> служб</w:t>
            </w:r>
            <w:r w:rsidR="00EF3395">
              <w:t>ы</w:t>
            </w:r>
            <w:r w:rsidR="00EF3395" w:rsidRPr="00EF3395">
              <w:t>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b/>
              </w:rPr>
            </w:pPr>
            <w:r w:rsidRPr="00281570">
              <w:t xml:space="preserve">Управление </w:t>
            </w:r>
            <w:r w:rsidR="00C05DCF" w:rsidRPr="00281570">
              <w:t>персоналом (</w:t>
            </w:r>
            <w:r w:rsidRPr="00281570">
              <w:rPr>
                <w:i/>
              </w:rPr>
              <w:t xml:space="preserve">для консультантов по кадрам </w:t>
            </w:r>
            <w:proofErr w:type="spellStart"/>
            <w:r w:rsidRPr="00281570">
              <w:rPr>
                <w:i/>
              </w:rPr>
              <w:t>УСХиП</w:t>
            </w:r>
            <w:proofErr w:type="spellEnd"/>
            <w:r w:rsidRPr="00281570">
              <w:rPr>
                <w:i/>
              </w:rPr>
              <w:t xml:space="preserve"> РТ, агрохолдингов и </w:t>
            </w:r>
            <w:proofErr w:type="spellStart"/>
            <w:r w:rsidRPr="00281570">
              <w:rPr>
                <w:i/>
              </w:rPr>
              <w:t>с.х</w:t>
            </w:r>
            <w:proofErr w:type="spellEnd"/>
            <w:r w:rsidRPr="00281570">
              <w:rPr>
                <w:i/>
              </w:rPr>
              <w:t>.</w:t>
            </w:r>
            <w:r w:rsidR="004C6D11">
              <w:rPr>
                <w:i/>
              </w:rPr>
              <w:t xml:space="preserve"> </w:t>
            </w:r>
            <w:r w:rsidRPr="00281570">
              <w:rPr>
                <w:i/>
              </w:rPr>
              <w:t>формирований</w:t>
            </w:r>
            <w:r w:rsidRPr="00281570">
              <w:t>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</w:pPr>
            <w:r w:rsidRPr="00281570">
              <w:t>72</w:t>
            </w:r>
          </w:p>
        </w:tc>
      </w:tr>
      <w:tr w:rsidR="00EF64B7" w:rsidRPr="00281570" w:rsidTr="00CA5C83">
        <w:tc>
          <w:tcPr>
            <w:tcW w:w="4378" w:type="pct"/>
          </w:tcPr>
          <w:p w:rsidR="00EF64B7" w:rsidRPr="00281570" w:rsidRDefault="00EF64B7" w:rsidP="004C6D11">
            <w:pPr>
              <w:pStyle w:val="a3"/>
              <w:ind w:right="-6"/>
              <w:rPr>
                <w:b/>
              </w:rPr>
            </w:pPr>
            <w:r w:rsidRPr="00281570">
              <w:t>Государственное и муниципальное управление</w:t>
            </w:r>
            <w:r w:rsidR="00175953">
              <w:t xml:space="preserve"> </w:t>
            </w:r>
            <w:r w:rsidR="0063470A" w:rsidRPr="0063470A">
              <w:rPr>
                <w:i/>
                <w:iCs/>
              </w:rPr>
              <w:t>(руководители и специалисты органов управления и организаций АПК, других отраслей)</w:t>
            </w:r>
          </w:p>
        </w:tc>
        <w:tc>
          <w:tcPr>
            <w:tcW w:w="622" w:type="pct"/>
          </w:tcPr>
          <w:p w:rsidR="00EF64B7" w:rsidRPr="00281570" w:rsidRDefault="00EF64B7" w:rsidP="0032239B">
            <w:pPr>
              <w:pStyle w:val="a3"/>
              <w:jc w:val="center"/>
              <w:rPr>
                <w:b/>
              </w:rPr>
            </w:pPr>
            <w:r w:rsidRPr="00281570">
              <w:t>72</w:t>
            </w:r>
          </w:p>
        </w:tc>
      </w:tr>
    </w:tbl>
    <w:p w:rsidR="00150D82" w:rsidRDefault="00150D82">
      <w:pPr>
        <w:rPr>
          <w:rFonts w:ascii="Times New Roman" w:hAnsi="Times New Roman"/>
          <w:sz w:val="16"/>
          <w:szCs w:val="16"/>
        </w:rPr>
      </w:pPr>
    </w:p>
    <w:p w:rsidR="0063470A" w:rsidRPr="00281570" w:rsidRDefault="0063470A">
      <w:pPr>
        <w:rPr>
          <w:rFonts w:ascii="Times New Roman" w:hAnsi="Times New Roman"/>
          <w:sz w:val="16"/>
          <w:szCs w:val="16"/>
        </w:rPr>
      </w:pPr>
    </w:p>
    <w:p w:rsidR="00150D82" w:rsidRPr="00C05DCF" w:rsidRDefault="007821C3" w:rsidP="0063470A">
      <w:pPr>
        <w:rPr>
          <w:rFonts w:ascii="Times New Roman" w:hAnsi="Times New Roman"/>
          <w:b/>
          <w:sz w:val="24"/>
          <w:szCs w:val="24"/>
        </w:rPr>
      </w:pPr>
      <w:r w:rsidRPr="00281570">
        <w:rPr>
          <w:rFonts w:ascii="Times New Roman" w:hAnsi="Times New Roman"/>
          <w:sz w:val="28"/>
          <w:szCs w:val="28"/>
        </w:rPr>
        <w:t xml:space="preserve">    </w:t>
      </w:r>
      <w:r w:rsidR="00150D82" w:rsidRPr="00C05DCF">
        <w:rPr>
          <w:rFonts w:ascii="Times New Roman" w:hAnsi="Times New Roman"/>
          <w:b/>
          <w:sz w:val="24"/>
          <w:szCs w:val="24"/>
        </w:rPr>
        <w:t>Врио р</w:t>
      </w:r>
      <w:r w:rsidR="006B61AB" w:rsidRPr="00C05DCF">
        <w:rPr>
          <w:rFonts w:ascii="Times New Roman" w:hAnsi="Times New Roman"/>
          <w:b/>
          <w:sz w:val="24"/>
          <w:szCs w:val="24"/>
        </w:rPr>
        <w:t>ектор</w:t>
      </w:r>
      <w:r w:rsidR="00150D82" w:rsidRPr="00C05DCF">
        <w:rPr>
          <w:rFonts w:ascii="Times New Roman" w:hAnsi="Times New Roman"/>
          <w:b/>
          <w:sz w:val="24"/>
          <w:szCs w:val="24"/>
        </w:rPr>
        <w:t xml:space="preserve">а ФГБОУ ДПО ТИПКА </w:t>
      </w:r>
      <w:r w:rsidR="006B61AB" w:rsidRPr="00C05DCF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C05DC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6B61AB" w:rsidRPr="00C05DCF">
        <w:rPr>
          <w:rFonts w:ascii="Times New Roman" w:hAnsi="Times New Roman"/>
          <w:b/>
          <w:sz w:val="24"/>
          <w:szCs w:val="24"/>
        </w:rPr>
        <w:t xml:space="preserve">           </w:t>
      </w:r>
      <w:r w:rsidR="00453EE3" w:rsidRPr="00C05DCF">
        <w:rPr>
          <w:rFonts w:ascii="Times New Roman" w:hAnsi="Times New Roman"/>
          <w:b/>
          <w:sz w:val="24"/>
          <w:szCs w:val="24"/>
        </w:rPr>
        <w:t>Н.Л.</w:t>
      </w:r>
      <w:r w:rsidR="00C05DCF">
        <w:rPr>
          <w:rFonts w:ascii="Times New Roman" w:hAnsi="Times New Roman"/>
          <w:b/>
          <w:sz w:val="24"/>
          <w:szCs w:val="24"/>
        </w:rPr>
        <w:t xml:space="preserve"> </w:t>
      </w:r>
      <w:r w:rsidR="00453EE3" w:rsidRPr="00C05DCF">
        <w:rPr>
          <w:rFonts w:ascii="Times New Roman" w:hAnsi="Times New Roman"/>
          <w:b/>
          <w:sz w:val="24"/>
          <w:szCs w:val="24"/>
        </w:rPr>
        <w:t>Титов</w:t>
      </w:r>
    </w:p>
    <w:p w:rsidR="00150D82" w:rsidRDefault="00150D82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694C" w:rsidRDefault="0026694C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6D11" w:rsidRDefault="004C6D11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694C" w:rsidRDefault="0026694C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6D11" w:rsidRDefault="004C6D11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694C" w:rsidRDefault="0026694C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694C" w:rsidRPr="00281570" w:rsidRDefault="0026694C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50D82" w:rsidRPr="00281570" w:rsidRDefault="00150D82" w:rsidP="00E61C34">
      <w:pPr>
        <w:spacing w:after="0" w:line="240" w:lineRule="auto"/>
        <w:ind w:firstLine="142"/>
        <w:rPr>
          <w:rFonts w:ascii="Times New Roman" w:hAnsi="Times New Roman"/>
          <w:sz w:val="18"/>
          <w:szCs w:val="18"/>
        </w:rPr>
      </w:pPr>
      <w:r w:rsidRPr="00281570">
        <w:rPr>
          <w:rFonts w:ascii="Times New Roman" w:hAnsi="Times New Roman"/>
          <w:sz w:val="18"/>
          <w:szCs w:val="18"/>
        </w:rPr>
        <w:t xml:space="preserve">Исполнители: </w:t>
      </w:r>
      <w:proofErr w:type="spellStart"/>
      <w:r w:rsidRPr="00281570">
        <w:rPr>
          <w:rFonts w:ascii="Times New Roman" w:hAnsi="Times New Roman"/>
          <w:sz w:val="18"/>
          <w:szCs w:val="18"/>
        </w:rPr>
        <w:t>Врио</w:t>
      </w:r>
      <w:proofErr w:type="spellEnd"/>
      <w:r w:rsidRPr="00281570">
        <w:rPr>
          <w:rFonts w:ascii="Times New Roman" w:hAnsi="Times New Roman"/>
          <w:sz w:val="18"/>
          <w:szCs w:val="18"/>
        </w:rPr>
        <w:t xml:space="preserve"> проректора по </w:t>
      </w:r>
      <w:proofErr w:type="spellStart"/>
      <w:r w:rsidRPr="00281570">
        <w:rPr>
          <w:rFonts w:ascii="Times New Roman" w:hAnsi="Times New Roman"/>
          <w:sz w:val="18"/>
          <w:szCs w:val="18"/>
        </w:rPr>
        <w:t>УМиНИР</w:t>
      </w:r>
      <w:proofErr w:type="spellEnd"/>
      <w:r w:rsidRPr="00281570">
        <w:rPr>
          <w:rFonts w:ascii="Times New Roman" w:hAnsi="Times New Roman"/>
          <w:sz w:val="18"/>
          <w:szCs w:val="18"/>
        </w:rPr>
        <w:t xml:space="preserve">              </w:t>
      </w:r>
      <w:r w:rsidR="00E61C34">
        <w:rPr>
          <w:rFonts w:ascii="Times New Roman" w:hAnsi="Times New Roman"/>
          <w:sz w:val="18"/>
          <w:szCs w:val="18"/>
        </w:rPr>
        <w:t xml:space="preserve">    </w:t>
      </w:r>
      <w:r w:rsidRPr="00281570">
        <w:rPr>
          <w:rFonts w:ascii="Times New Roman" w:hAnsi="Times New Roman"/>
          <w:sz w:val="18"/>
          <w:szCs w:val="18"/>
        </w:rPr>
        <w:t xml:space="preserve">            Фомин В.Н.</w:t>
      </w:r>
    </w:p>
    <w:p w:rsidR="00150D82" w:rsidRPr="00281570" w:rsidRDefault="00150D82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1570">
        <w:rPr>
          <w:rFonts w:ascii="Times New Roman" w:hAnsi="Times New Roman"/>
          <w:sz w:val="18"/>
          <w:szCs w:val="18"/>
        </w:rPr>
        <w:tab/>
        <w:t xml:space="preserve">         </w:t>
      </w:r>
      <w:r w:rsidR="00E61C34">
        <w:rPr>
          <w:rFonts w:ascii="Times New Roman" w:hAnsi="Times New Roman"/>
          <w:sz w:val="18"/>
          <w:szCs w:val="18"/>
        </w:rPr>
        <w:t xml:space="preserve"> </w:t>
      </w:r>
      <w:r w:rsidRPr="00281570">
        <w:rPr>
          <w:rFonts w:ascii="Times New Roman" w:hAnsi="Times New Roman"/>
          <w:sz w:val="18"/>
          <w:szCs w:val="18"/>
        </w:rPr>
        <w:t xml:space="preserve">  Начальник УМО                                       </w:t>
      </w:r>
      <w:r w:rsidR="00E61C34">
        <w:rPr>
          <w:rFonts w:ascii="Times New Roman" w:hAnsi="Times New Roman"/>
          <w:sz w:val="18"/>
          <w:szCs w:val="18"/>
        </w:rPr>
        <w:t xml:space="preserve">       </w:t>
      </w:r>
      <w:r w:rsidRPr="00281570">
        <w:rPr>
          <w:rFonts w:ascii="Times New Roman" w:hAnsi="Times New Roman"/>
          <w:sz w:val="18"/>
          <w:szCs w:val="18"/>
        </w:rPr>
        <w:t xml:space="preserve">       </w:t>
      </w:r>
      <w:proofErr w:type="spellStart"/>
      <w:r w:rsidRPr="00281570">
        <w:rPr>
          <w:rFonts w:ascii="Times New Roman" w:hAnsi="Times New Roman"/>
          <w:sz w:val="18"/>
          <w:szCs w:val="18"/>
        </w:rPr>
        <w:t>Нигматзянов</w:t>
      </w:r>
      <w:proofErr w:type="spellEnd"/>
      <w:r w:rsidRPr="00281570">
        <w:rPr>
          <w:rFonts w:ascii="Times New Roman" w:hAnsi="Times New Roman"/>
          <w:sz w:val="18"/>
          <w:szCs w:val="18"/>
        </w:rPr>
        <w:t xml:space="preserve"> А.Р.</w:t>
      </w:r>
    </w:p>
    <w:p w:rsidR="00150D82" w:rsidRPr="00281570" w:rsidRDefault="00E61C34" w:rsidP="00150D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150D82" w:rsidRPr="00281570">
        <w:rPr>
          <w:rFonts w:ascii="Times New Roman" w:hAnsi="Times New Roman"/>
          <w:sz w:val="18"/>
          <w:szCs w:val="18"/>
        </w:rPr>
        <w:t>тел. 277-81-67</w:t>
      </w:r>
    </w:p>
    <w:sectPr w:rsidR="00150D82" w:rsidRPr="00281570" w:rsidSect="004C6D11">
      <w:pgSz w:w="11906" w:h="16838"/>
      <w:pgMar w:top="993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AF"/>
    <w:rsid w:val="00017D38"/>
    <w:rsid w:val="00045696"/>
    <w:rsid w:val="00046C2D"/>
    <w:rsid w:val="000641EA"/>
    <w:rsid w:val="00072714"/>
    <w:rsid w:val="000833D3"/>
    <w:rsid w:val="000C72B1"/>
    <w:rsid w:val="000E5AA5"/>
    <w:rsid w:val="00103F62"/>
    <w:rsid w:val="00110718"/>
    <w:rsid w:val="00150D82"/>
    <w:rsid w:val="00175953"/>
    <w:rsid w:val="00187FDC"/>
    <w:rsid w:val="001D13D7"/>
    <w:rsid w:val="00235D77"/>
    <w:rsid w:val="002460B3"/>
    <w:rsid w:val="0026694C"/>
    <w:rsid w:val="002706FE"/>
    <w:rsid w:val="00281570"/>
    <w:rsid w:val="00293E72"/>
    <w:rsid w:val="002A0058"/>
    <w:rsid w:val="0032239B"/>
    <w:rsid w:val="00332A4F"/>
    <w:rsid w:val="00380FC4"/>
    <w:rsid w:val="003A0F16"/>
    <w:rsid w:val="0041126B"/>
    <w:rsid w:val="004120E8"/>
    <w:rsid w:val="00421E34"/>
    <w:rsid w:val="00453EE3"/>
    <w:rsid w:val="004C42EB"/>
    <w:rsid w:val="004C6D11"/>
    <w:rsid w:val="0057204D"/>
    <w:rsid w:val="005B3F7E"/>
    <w:rsid w:val="00602C86"/>
    <w:rsid w:val="0063470A"/>
    <w:rsid w:val="006B61AB"/>
    <w:rsid w:val="00702B48"/>
    <w:rsid w:val="00775B4C"/>
    <w:rsid w:val="007821C3"/>
    <w:rsid w:val="007D09A3"/>
    <w:rsid w:val="0082714C"/>
    <w:rsid w:val="0087035D"/>
    <w:rsid w:val="008869C7"/>
    <w:rsid w:val="008A41CD"/>
    <w:rsid w:val="008D6F9D"/>
    <w:rsid w:val="008D7B28"/>
    <w:rsid w:val="00955AA6"/>
    <w:rsid w:val="00960626"/>
    <w:rsid w:val="009672B5"/>
    <w:rsid w:val="009D18BC"/>
    <w:rsid w:val="009E0F66"/>
    <w:rsid w:val="00A5128D"/>
    <w:rsid w:val="00A93C2C"/>
    <w:rsid w:val="00B05444"/>
    <w:rsid w:val="00B97883"/>
    <w:rsid w:val="00BB4260"/>
    <w:rsid w:val="00BC06C3"/>
    <w:rsid w:val="00BF29A7"/>
    <w:rsid w:val="00C05DCF"/>
    <w:rsid w:val="00C365E0"/>
    <w:rsid w:val="00C523AF"/>
    <w:rsid w:val="00CA5C83"/>
    <w:rsid w:val="00CB7DFB"/>
    <w:rsid w:val="00D72A0A"/>
    <w:rsid w:val="00DB06B0"/>
    <w:rsid w:val="00DB1ADB"/>
    <w:rsid w:val="00DD0E00"/>
    <w:rsid w:val="00DE425B"/>
    <w:rsid w:val="00E35143"/>
    <w:rsid w:val="00E61C34"/>
    <w:rsid w:val="00E6360A"/>
    <w:rsid w:val="00EB44C4"/>
    <w:rsid w:val="00EF3395"/>
    <w:rsid w:val="00EF64B7"/>
    <w:rsid w:val="00F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F"/>
    <w:pPr>
      <w:spacing w:after="200" w:line="276" w:lineRule="auto"/>
      <w:ind w:firstLine="0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3AF"/>
    <w:pPr>
      <w:spacing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523AF"/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Strong"/>
    <w:uiPriority w:val="99"/>
    <w:qFormat/>
    <w:rsid w:val="00C523AF"/>
    <w:rPr>
      <w:b/>
      <w:bCs/>
    </w:rPr>
  </w:style>
  <w:style w:type="table" w:styleId="-2">
    <w:name w:val="Light List Accent 2"/>
    <w:basedOn w:val="a1"/>
    <w:uiPriority w:val="61"/>
    <w:rsid w:val="00C523AF"/>
    <w:pPr>
      <w:spacing w:line="240" w:lineRule="auto"/>
      <w:ind w:firstLine="0"/>
    </w:pPr>
    <w:rPr>
      <w:rFonts w:asciiTheme="minorHAnsi" w:hAnsiTheme="minorHAnsi" w:cstheme="minorBidi"/>
      <w:color w:val="auto"/>
      <w:sz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6">
    <w:name w:val="Table Grid"/>
    <w:basedOn w:val="a1"/>
    <w:uiPriority w:val="39"/>
    <w:rsid w:val="007821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F"/>
    <w:pPr>
      <w:spacing w:after="200" w:line="276" w:lineRule="auto"/>
      <w:ind w:firstLine="0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3AF"/>
    <w:pPr>
      <w:spacing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523AF"/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Strong"/>
    <w:uiPriority w:val="99"/>
    <w:qFormat/>
    <w:rsid w:val="00C523AF"/>
    <w:rPr>
      <w:b/>
      <w:bCs/>
    </w:rPr>
  </w:style>
  <w:style w:type="table" w:styleId="-2">
    <w:name w:val="Light List Accent 2"/>
    <w:basedOn w:val="a1"/>
    <w:uiPriority w:val="61"/>
    <w:rsid w:val="00C523AF"/>
    <w:pPr>
      <w:spacing w:line="240" w:lineRule="auto"/>
      <w:ind w:firstLine="0"/>
    </w:pPr>
    <w:rPr>
      <w:rFonts w:asciiTheme="minorHAnsi" w:hAnsiTheme="minorHAnsi" w:cstheme="minorBidi"/>
      <w:color w:val="auto"/>
      <w:sz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6">
    <w:name w:val="Table Grid"/>
    <w:basedOn w:val="a1"/>
    <w:uiPriority w:val="39"/>
    <w:rsid w:val="007821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2</cp:revision>
  <cp:lastPrinted>2019-12-24T11:31:00Z</cp:lastPrinted>
  <dcterms:created xsi:type="dcterms:W3CDTF">2019-12-24T11:39:00Z</dcterms:created>
  <dcterms:modified xsi:type="dcterms:W3CDTF">2019-12-24T11:39:00Z</dcterms:modified>
</cp:coreProperties>
</file>